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7F5" w:rsidRDefault="001607F5" w:rsidP="001607F5">
      <w:pPr>
        <w:pStyle w:val="berschrift2"/>
        <w:jc w:val="left"/>
        <w:rPr>
          <w:b w:val="0"/>
        </w:rPr>
      </w:pPr>
      <w:r>
        <w:rPr>
          <w:b w:val="0"/>
        </w:rPr>
        <w:t>Stellungnahme des BSM zur Absage des Münchner Oktoberfestes 2021</w:t>
      </w:r>
    </w:p>
    <w:p w:rsidR="001607F5" w:rsidRDefault="001607F5" w:rsidP="001607F5">
      <w:pPr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F75DC6" w:rsidRDefault="001607F5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F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>assungs- und sprachlos mussten wir die Pressekonferenz anlässlich der leider zu erwartenden Absage des Münchener Oktoberfestes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verfolgen. Wir begrüßen es, dass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 xml:space="preserve"> kein generelles Verbot von Volksfesten und Jahrmärkten ausgesprochen wurde. Die nun aber verkündete </w:t>
      </w:r>
      <w:r w:rsidR="003F7D51" w:rsidRPr="00F75DC6">
        <w:rPr>
          <w:rFonts w:asciiTheme="minorHAnsi" w:hAnsiTheme="minorHAnsi" w:cstheme="minorHAnsi"/>
          <w:sz w:val="24"/>
          <w:szCs w:val="24"/>
        </w:rPr>
        <w:t>Empfehlung, da</w:t>
      </w:r>
      <w:r w:rsidRPr="00F75DC6">
        <w:rPr>
          <w:rFonts w:asciiTheme="minorHAnsi" w:hAnsiTheme="minorHAnsi" w:cstheme="minorHAnsi"/>
          <w:sz w:val="24"/>
          <w:szCs w:val="24"/>
        </w:rPr>
        <w:t>ss</w:t>
      </w:r>
      <w:r w:rsidR="003F7D51" w:rsidRPr="00F75DC6">
        <w:rPr>
          <w:rFonts w:asciiTheme="minorHAnsi" w:hAnsiTheme="minorHAnsi" w:cstheme="minorHAnsi"/>
          <w:sz w:val="24"/>
          <w:szCs w:val="24"/>
        </w:rPr>
        <w:t xml:space="preserve"> man große Volksfeste dieses Jahr absagen soll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 xml:space="preserve">, ist in der Wirkung aber letztlich 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 xml:space="preserve">die 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>gleich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>e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 xml:space="preserve">, da keine 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 xml:space="preserve">konkreten 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>Regelungen vorgelegt wurden, wie mit kleinen Volksfesten und Jahr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>märkten umgegangen werden soll.</w:t>
      </w:r>
    </w:p>
    <w:p w:rsidR="007822AE" w:rsidRDefault="003F7D51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E2840">
        <w:rPr>
          <w:rFonts w:asciiTheme="minorHAnsi" w:hAnsiTheme="minorHAnsi" w:cstheme="minorHAnsi"/>
          <w:b w:val="0"/>
          <w:sz w:val="24"/>
          <w:szCs w:val="24"/>
        </w:rPr>
        <w:t>Der Hinweis, da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ss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Kommunen basierend auf dem Infektionsschutzgesetz 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 xml:space="preserve">über die Abhaltung 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>entscheiden sollen, ist nicht hilfreich, da in diesem Volksfeste und Jahrmärkte nich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t benannt und behandelt werden.</w:t>
      </w:r>
    </w:p>
    <w:p w:rsidR="001607F5" w:rsidRPr="001E2840" w:rsidRDefault="001607F5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607F5" w:rsidRPr="001607F5" w:rsidRDefault="003F7D51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Der bayerische Ministerpräsident </w:t>
      </w:r>
      <w:r w:rsidRPr="00F75DC6">
        <w:rPr>
          <w:rFonts w:asciiTheme="minorHAnsi" w:hAnsiTheme="minorHAnsi" w:cstheme="minorHAnsi"/>
          <w:sz w:val="24"/>
          <w:szCs w:val="24"/>
        </w:rPr>
        <w:t>Dr. Markus Söder zeigte sich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75DC6">
        <w:rPr>
          <w:rFonts w:asciiTheme="minorHAnsi" w:hAnsiTheme="minorHAnsi" w:cstheme="minorHAnsi"/>
          <w:sz w:val="24"/>
          <w:szCs w:val="24"/>
        </w:rPr>
        <w:t>offen für die Durchführung von Alternativkonzepten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>, aber auch diese bedürfen der Rechtssicherheit und entsprechende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r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Rahmenbedingungen. Marktkaufleute und Schausteller haben entsprechende Alternativkonzepte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im letzten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Jahr vorg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>elegt, weiterentwickelt und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bereits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erfolgreich 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>durchgeführt.</w:t>
      </w:r>
    </w:p>
    <w:p w:rsidR="007822AE" w:rsidRDefault="003F7D51" w:rsidP="00F75DC6">
      <w:pPr>
        <w:pStyle w:val="KeinLeerraum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607F5">
        <w:rPr>
          <w:rFonts w:asciiTheme="minorHAnsi" w:hAnsiTheme="minorHAnsi" w:cstheme="minorHAnsi"/>
          <w:sz w:val="24"/>
          <w:szCs w:val="24"/>
        </w:rPr>
        <w:t>Wir erwarten hier umgehend Gespräche um sowohl das Infektionsschutzgesetz</w:t>
      </w:r>
      <w:r w:rsidR="001607F5" w:rsidRPr="001607F5">
        <w:rPr>
          <w:rFonts w:asciiTheme="minorHAnsi" w:hAnsiTheme="minorHAnsi" w:cstheme="minorHAnsi"/>
          <w:sz w:val="24"/>
          <w:szCs w:val="24"/>
        </w:rPr>
        <w:t>,</w:t>
      </w:r>
      <w:r w:rsidRPr="001607F5">
        <w:rPr>
          <w:rFonts w:asciiTheme="minorHAnsi" w:hAnsiTheme="minorHAnsi" w:cstheme="minorHAnsi"/>
          <w:sz w:val="24"/>
          <w:szCs w:val="24"/>
        </w:rPr>
        <w:t xml:space="preserve"> als auch die Länderverordnungen an die Erforderniss</w:t>
      </w:r>
      <w:r w:rsidR="001607F5">
        <w:rPr>
          <w:rFonts w:asciiTheme="minorHAnsi" w:hAnsiTheme="minorHAnsi" w:cstheme="minorHAnsi"/>
          <w:sz w:val="24"/>
          <w:szCs w:val="24"/>
        </w:rPr>
        <w:t>e des Reisegewerbes</w:t>
      </w:r>
      <w:r w:rsidR="00F75DC6">
        <w:rPr>
          <w:rFonts w:asciiTheme="minorHAnsi" w:hAnsiTheme="minorHAnsi" w:cstheme="minorHAnsi"/>
          <w:sz w:val="24"/>
          <w:szCs w:val="24"/>
        </w:rPr>
        <w:t xml:space="preserve"> </w:t>
      </w:r>
      <w:r w:rsidR="001607F5">
        <w:rPr>
          <w:rFonts w:asciiTheme="minorHAnsi" w:hAnsiTheme="minorHAnsi" w:cstheme="minorHAnsi"/>
          <w:sz w:val="24"/>
          <w:szCs w:val="24"/>
        </w:rPr>
        <w:t xml:space="preserve">anzupassen. 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>Denn nur so werden entsprechend der infektiologischen Lage, Angebote von und für Marktkaufleute und Schaustell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er möglich. Wir begrüßen es, dass Herr Dr.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Söder dies ausdrücklich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möchte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und fordern ihn hiermit auf, dies auch in die Wege zu leiten.</w:t>
      </w:r>
    </w:p>
    <w:p w:rsidR="001607F5" w:rsidRPr="001E2840" w:rsidRDefault="001607F5" w:rsidP="00F75DC6">
      <w:pPr>
        <w:pStyle w:val="KeinLeerraum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822AE" w:rsidRDefault="003F7D51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Die berechtigten Fragen der Journalisten zu kleineren Festen und wie es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mit diesen weiter gehen soll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, wurden leider nicht beantwortet.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Auch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die Vielzahl an Kommunen die ein Alternativprogramm anbieten wollen, welches nicht nur für die Beschicker, sondern auch und insbesondere für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 xml:space="preserve">die 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>Besucher eine Möglichkeit bieten soll, bleiben mit offenen Fragen zurück.</w:t>
      </w:r>
    </w:p>
    <w:p w:rsidR="00F75DC6" w:rsidRPr="001E2840" w:rsidRDefault="00F75DC6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607F5" w:rsidRDefault="003F7D51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607F5">
        <w:rPr>
          <w:rFonts w:asciiTheme="minorHAnsi" w:hAnsiTheme="minorHAnsi" w:cstheme="minorHAnsi"/>
          <w:sz w:val="24"/>
          <w:szCs w:val="24"/>
        </w:rPr>
        <w:t>Subventionen und Ersatzveranstaltungen können auf Dauer keine normalen Umsätze ersetzen.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N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achdem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 xml:space="preserve">nun 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>nicht einmal mehr der September mit einem I</w:t>
      </w:r>
      <w:r w:rsidR="002D347C">
        <w:rPr>
          <w:rFonts w:asciiTheme="minorHAnsi" w:hAnsiTheme="minorHAnsi" w:cstheme="minorHAnsi"/>
          <w:b w:val="0"/>
          <w:sz w:val="24"/>
          <w:szCs w:val="24"/>
        </w:rPr>
        <w:t>mpfangebot für alle als Auswegs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>zenario gesehen wird, stell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t man doch langsam die Frage in welcher Form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und wie lange es für Marktkaufleute und Schaust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>eller noch so weitergehen soll.</w:t>
      </w:r>
    </w:p>
    <w:p w:rsidR="00F75DC6" w:rsidRDefault="00F75DC6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75DC6" w:rsidRDefault="003F7D51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607F5">
        <w:rPr>
          <w:rFonts w:asciiTheme="minorHAnsi" w:hAnsiTheme="minorHAnsi" w:cstheme="minorHAnsi"/>
          <w:sz w:val="24"/>
          <w:szCs w:val="24"/>
        </w:rPr>
        <w:t>Es muss auch für uns eine Perspektive geschaffen werden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bei der festgelegt wird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>,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ab wann es für Marktkaufleute und Schausteller wieder möglich ist, selbst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st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ändig Umsätze zu </w:t>
      </w:r>
      <w:r w:rsidR="001607F5">
        <w:rPr>
          <w:rFonts w:asciiTheme="minorHAnsi" w:hAnsiTheme="minorHAnsi" w:cstheme="minorHAnsi"/>
          <w:b w:val="0"/>
          <w:sz w:val="24"/>
          <w:szCs w:val="24"/>
        </w:rPr>
        <w:t>erwirtschaften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 xml:space="preserve"> und damit ihren </w:t>
      </w:r>
      <w:r w:rsidR="00F75DC6">
        <w:rPr>
          <w:rFonts w:asciiTheme="minorHAnsi" w:hAnsiTheme="minorHAnsi" w:cstheme="minorHAnsi"/>
          <w:b w:val="0"/>
          <w:sz w:val="24"/>
          <w:szCs w:val="24"/>
        </w:rPr>
        <w:t>Lebensunterhalt zu finanzieren.</w:t>
      </w:r>
    </w:p>
    <w:p w:rsidR="007822AE" w:rsidRDefault="001607F5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D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>abei geht es weniger um ein genaues Datum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 xml:space="preserve"> sondern um ein Festlegen der Umstände und eine </w:t>
      </w:r>
      <w:r w:rsidRPr="001E2840">
        <w:rPr>
          <w:rFonts w:asciiTheme="minorHAnsi" w:hAnsiTheme="minorHAnsi" w:cstheme="minorHAnsi"/>
          <w:b w:val="0"/>
          <w:sz w:val="24"/>
          <w:szCs w:val="24"/>
        </w:rPr>
        <w:t>Definition</w:t>
      </w:r>
      <w:r w:rsidR="003F7D51" w:rsidRPr="001E2840">
        <w:rPr>
          <w:rFonts w:asciiTheme="minorHAnsi" w:hAnsiTheme="minorHAnsi" w:cstheme="minorHAnsi"/>
          <w:b w:val="0"/>
          <w:sz w:val="24"/>
          <w:szCs w:val="24"/>
        </w:rPr>
        <w:t xml:space="preserve"> des Endes der Pandemie.</w:t>
      </w:r>
    </w:p>
    <w:p w:rsidR="001607F5" w:rsidRPr="001E2840" w:rsidRDefault="001607F5" w:rsidP="00F75DC6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1607F5" w:rsidRPr="001E2840">
      <w:headerReference w:type="default" r:id="rId6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28D2" w:rsidRDefault="00F428D2" w:rsidP="001607F5">
      <w:pPr>
        <w:spacing w:after="0" w:line="240" w:lineRule="auto"/>
      </w:pPr>
      <w:r>
        <w:separator/>
      </w:r>
    </w:p>
  </w:endnote>
  <w:endnote w:type="continuationSeparator" w:id="0">
    <w:p w:rsidR="00F428D2" w:rsidRDefault="00F428D2" w:rsidP="0016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28D2" w:rsidRDefault="00F428D2" w:rsidP="001607F5">
      <w:pPr>
        <w:spacing w:after="0" w:line="240" w:lineRule="auto"/>
      </w:pPr>
      <w:r>
        <w:separator/>
      </w:r>
    </w:p>
  </w:footnote>
  <w:footnote w:type="continuationSeparator" w:id="0">
    <w:p w:rsidR="00F428D2" w:rsidRDefault="00F428D2" w:rsidP="0016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7F5" w:rsidRDefault="001607F5">
    <w:pPr>
      <w:pStyle w:val="Kopfzeile"/>
    </w:pPr>
    <w:r w:rsidRPr="003371B8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33224546" wp14:editId="44C84D38">
          <wp:simplePos x="0" y="0"/>
          <wp:positionH relativeFrom="column">
            <wp:posOffset>4541520</wp:posOffset>
          </wp:positionH>
          <wp:positionV relativeFrom="paragraph">
            <wp:posOffset>-198120</wp:posOffset>
          </wp:positionV>
          <wp:extent cx="1981835" cy="993775"/>
          <wp:effectExtent l="0" t="0" r="0" b="0"/>
          <wp:wrapTopAndBottom/>
          <wp:docPr id="3" name="Grafik 3" descr="https://lh3.googleusercontent.com/proxy/p7j6tFFS1ndIx6E2HvAdg3_lbHQqgKliHrc7d2fe46du5lneVxyglDGZCTSaiqoLwDLgdYj0SPmVg1WU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proxy/p7j6tFFS1ndIx6E2HvAdg3_lbHQqgKliHrc7d2fe46du5lneVxyglDGZCTSaiqoLwDLgdYj0SPmVg1WU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ocumentProtection w:edit="readOnly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AE"/>
    <w:rsid w:val="001607F5"/>
    <w:rsid w:val="001E2840"/>
    <w:rsid w:val="002D347C"/>
    <w:rsid w:val="003F7D51"/>
    <w:rsid w:val="004328E6"/>
    <w:rsid w:val="007822AE"/>
    <w:rsid w:val="00AD07B5"/>
    <w:rsid w:val="00F428D2"/>
    <w:rsid w:val="00F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DF63-5D45-45EB-A1E3-94D3E78D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Rounded MT Bold" w:eastAsiaTheme="minorEastAsia" w:hAnsi="Arial Rounded MT Bold" w:cs="Arial Rounded MT Bold"/>
        <w:b/>
        <w:sz w:val="32"/>
        <w:szCs w:val="22"/>
        <w:lang w:val="de-DE" w:eastAsia="de-DE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nd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iPad</dc:creator>
  <cp:lastModifiedBy>Jessica Goldbach</cp:lastModifiedBy>
  <cp:revision>2</cp:revision>
  <dcterms:created xsi:type="dcterms:W3CDTF">2021-05-03T19:08:00Z</dcterms:created>
  <dcterms:modified xsi:type="dcterms:W3CDTF">2021-05-03T19:08:00Z</dcterms:modified>
</cp:coreProperties>
</file>